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D40FD" w14:textId="37267049" w:rsidR="00C76A0E" w:rsidRDefault="00C76A0E" w:rsidP="00C76A0E">
      <w:pPr>
        <w:pStyle w:val="Rubrik"/>
        <w:jc w:val="center"/>
        <w:rPr>
          <w:i/>
          <w:lang w:val="sv-SE"/>
        </w:rPr>
      </w:pPr>
      <w:r w:rsidRPr="00C76A0E">
        <w:rPr>
          <w:i/>
          <w:lang w:val="sv-SE"/>
        </w:rPr>
        <w:drawing>
          <wp:inline distT="0" distB="0" distL="0" distR="0" wp14:anchorId="58AE843F" wp14:editId="5DFEFDDE">
            <wp:extent cx="2592580" cy="910590"/>
            <wp:effectExtent l="0" t="0" r="0" b="3810"/>
            <wp:docPr id="6" name="Bildobjekt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BD15E953-46A1-0A45-91F2-EFAA98B23A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BD15E953-46A1-0A45-91F2-EFAA98B23A53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8" t="11225" r="3504" b="13192"/>
                    <a:stretch/>
                  </pic:blipFill>
                  <pic:spPr bwMode="auto">
                    <a:xfrm>
                      <a:off x="0" y="0"/>
                      <a:ext cx="2594920" cy="91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6A0E">
        <w:rPr>
          <w:i/>
          <w:lang w:val="sv-SE"/>
        </w:rPr>
        <w:drawing>
          <wp:inline distT="0" distB="0" distL="0" distR="0" wp14:anchorId="3A1B24AD" wp14:editId="3E5ADA2A">
            <wp:extent cx="2785745" cy="904875"/>
            <wp:effectExtent l="0" t="0" r="8255" b="9525"/>
            <wp:docPr id="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31CC6" w14:textId="77777777" w:rsidR="00C76A0E" w:rsidRDefault="00C76A0E" w:rsidP="00C76A0E">
      <w:pPr>
        <w:pStyle w:val="Rubrik"/>
        <w:rPr>
          <w:i/>
          <w:lang w:val="sv-SE"/>
        </w:rPr>
      </w:pPr>
      <w:r>
        <w:rPr>
          <w:i/>
          <w:lang w:val="sv-SE"/>
        </w:rPr>
        <w:t xml:space="preserve">   </w:t>
      </w:r>
    </w:p>
    <w:p w14:paraId="4F73C33A" w14:textId="77777777" w:rsidR="00C76A0E" w:rsidRDefault="00C76A0E" w:rsidP="00C76A0E">
      <w:pPr>
        <w:pStyle w:val="Rubrik"/>
        <w:jc w:val="center"/>
        <w:rPr>
          <w:i/>
          <w:lang w:val="sv-SE"/>
        </w:rPr>
      </w:pPr>
    </w:p>
    <w:p w14:paraId="7AFAF212" w14:textId="77777777" w:rsidR="00C76A0E" w:rsidRDefault="00C76A0E" w:rsidP="00C76A0E">
      <w:pPr>
        <w:pStyle w:val="Rubrik"/>
        <w:jc w:val="center"/>
        <w:rPr>
          <w:i/>
          <w:lang w:val="sv-SE"/>
        </w:rPr>
      </w:pPr>
      <w:r>
        <w:rPr>
          <w:i/>
          <w:lang w:val="sv-SE"/>
        </w:rPr>
        <w:t xml:space="preserve">Företagsgrupperna Stockholm tillsammans med Social Venture </w:t>
      </w:r>
      <w:proofErr w:type="spellStart"/>
      <w:r>
        <w:rPr>
          <w:i/>
          <w:lang w:val="sv-SE"/>
        </w:rPr>
        <w:t>Network</w:t>
      </w:r>
      <w:proofErr w:type="spellEnd"/>
      <w:r>
        <w:rPr>
          <w:i/>
          <w:lang w:val="sv-SE"/>
        </w:rPr>
        <w:t xml:space="preserve"> bjuder in till ett digitalt möte.</w:t>
      </w:r>
    </w:p>
    <w:p w14:paraId="08259BB2" w14:textId="77777777" w:rsidR="00C76A0E" w:rsidRPr="00763C56" w:rsidRDefault="00C76A0E" w:rsidP="00C76A0E"/>
    <w:p w14:paraId="25D2B895" w14:textId="77777777" w:rsidR="00C76A0E" w:rsidRDefault="00C76A0E" w:rsidP="00C76A0E">
      <w:pPr>
        <w:pStyle w:val="Rubrik"/>
        <w:jc w:val="center"/>
        <w:rPr>
          <w:lang w:val="sv-SE"/>
        </w:rPr>
      </w:pPr>
      <w:r>
        <w:rPr>
          <w:lang w:val="sv-SE"/>
        </w:rPr>
        <w:t>Introduktion till hållbarhet och hållbar verksamhetsutveckling</w:t>
      </w:r>
    </w:p>
    <w:p w14:paraId="1FFFF975" w14:textId="77777777" w:rsidR="00C76A0E" w:rsidRPr="003C7269" w:rsidRDefault="00C76A0E" w:rsidP="00C76A0E">
      <w:pPr>
        <w:ind w:firstLine="1304"/>
        <w:rPr>
          <w:b/>
          <w:bCs/>
          <w:sz w:val="40"/>
          <w:szCs w:val="40"/>
        </w:rPr>
      </w:pPr>
      <w:r w:rsidRPr="003C7269">
        <w:rPr>
          <w:b/>
          <w:bCs/>
          <w:sz w:val="40"/>
          <w:szCs w:val="40"/>
        </w:rPr>
        <w:t xml:space="preserve">Den 24 november klockan 16.00 till 17.00. </w:t>
      </w:r>
    </w:p>
    <w:p w14:paraId="3A11C25D" w14:textId="77777777" w:rsidR="00C76A0E" w:rsidRDefault="00C76A0E" w:rsidP="00C76A0E">
      <w:pPr>
        <w:pStyle w:val="Rubrik"/>
        <w:rPr>
          <w:b w:val="0"/>
          <w:bCs/>
          <w:sz w:val="28"/>
          <w:szCs w:val="28"/>
          <w:lang w:val="sv-SE"/>
        </w:rPr>
      </w:pPr>
    </w:p>
    <w:p w14:paraId="565A40DA" w14:textId="77777777" w:rsidR="00C76A0E" w:rsidRDefault="00C76A0E" w:rsidP="00C76A0E">
      <w:pPr>
        <w:pStyle w:val="Rubrik"/>
        <w:rPr>
          <w:b w:val="0"/>
          <w:bCs/>
          <w:sz w:val="28"/>
          <w:szCs w:val="28"/>
          <w:lang w:val="sv-SE"/>
        </w:rPr>
      </w:pPr>
      <w:r w:rsidRPr="00090629">
        <w:rPr>
          <w:b w:val="0"/>
          <w:bCs/>
          <w:sz w:val="28"/>
          <w:szCs w:val="28"/>
          <w:lang w:val="sv-SE"/>
        </w:rPr>
        <w:t>Utveckla din kompetens inom hållbarhetsområdet och bli mer hållbar som person</w:t>
      </w:r>
      <w:r>
        <w:rPr>
          <w:b w:val="0"/>
          <w:bCs/>
          <w:sz w:val="28"/>
          <w:szCs w:val="28"/>
          <w:lang w:val="sv-SE"/>
        </w:rPr>
        <w:t xml:space="preserve"> och </w:t>
      </w:r>
      <w:r w:rsidRPr="003E42B6">
        <w:rPr>
          <w:b w:val="0"/>
          <w:bCs/>
          <w:sz w:val="28"/>
          <w:szCs w:val="28"/>
          <w:lang w:val="sv-SE"/>
        </w:rPr>
        <w:t>organisation</w:t>
      </w:r>
      <w:r>
        <w:rPr>
          <w:b w:val="0"/>
          <w:bCs/>
          <w:sz w:val="28"/>
          <w:szCs w:val="28"/>
          <w:lang w:val="sv-SE"/>
        </w:rPr>
        <w:t>. Vi</w:t>
      </w:r>
      <w:r w:rsidRPr="003E42B6">
        <w:rPr>
          <w:b w:val="0"/>
          <w:bCs/>
          <w:sz w:val="28"/>
          <w:szCs w:val="28"/>
          <w:lang w:val="sv-SE"/>
        </w:rPr>
        <w:t xml:space="preserve"> </w:t>
      </w:r>
      <w:r>
        <w:rPr>
          <w:b w:val="0"/>
          <w:bCs/>
          <w:sz w:val="28"/>
          <w:szCs w:val="28"/>
          <w:lang w:val="sv-SE"/>
        </w:rPr>
        <w:t>går</w:t>
      </w:r>
      <w:r w:rsidRPr="000F2B89">
        <w:rPr>
          <w:b w:val="0"/>
          <w:bCs/>
          <w:sz w:val="28"/>
          <w:szCs w:val="28"/>
          <w:lang w:val="sv-SE"/>
        </w:rPr>
        <w:t xml:space="preserve"> </w:t>
      </w:r>
      <w:r>
        <w:rPr>
          <w:b w:val="0"/>
          <w:bCs/>
          <w:sz w:val="28"/>
          <w:szCs w:val="28"/>
          <w:lang w:val="sv-SE"/>
        </w:rPr>
        <w:t>igenom</w:t>
      </w:r>
      <w:r w:rsidRPr="000F2B89">
        <w:rPr>
          <w:b w:val="0"/>
          <w:bCs/>
          <w:sz w:val="28"/>
          <w:szCs w:val="28"/>
          <w:lang w:val="sv-SE"/>
        </w:rPr>
        <w:t xml:space="preserve"> begrepp </w:t>
      </w:r>
      <w:r>
        <w:rPr>
          <w:b w:val="0"/>
          <w:bCs/>
          <w:sz w:val="28"/>
          <w:szCs w:val="28"/>
          <w:lang w:val="sv-SE"/>
        </w:rPr>
        <w:t>och teorier</w:t>
      </w:r>
      <w:r w:rsidRPr="003E42B6">
        <w:rPr>
          <w:b w:val="0"/>
          <w:bCs/>
          <w:sz w:val="28"/>
          <w:szCs w:val="28"/>
          <w:lang w:val="sv-SE"/>
        </w:rPr>
        <w:t xml:space="preserve"> </w:t>
      </w:r>
      <w:r>
        <w:rPr>
          <w:b w:val="0"/>
          <w:bCs/>
          <w:sz w:val="28"/>
          <w:szCs w:val="28"/>
          <w:lang w:val="sv-SE"/>
        </w:rPr>
        <w:t>för</w:t>
      </w:r>
      <w:r w:rsidRPr="000F2B89">
        <w:rPr>
          <w:b w:val="0"/>
          <w:bCs/>
          <w:sz w:val="28"/>
          <w:szCs w:val="28"/>
          <w:lang w:val="sv-SE"/>
        </w:rPr>
        <w:t xml:space="preserve"> hållbarhet</w:t>
      </w:r>
      <w:r>
        <w:rPr>
          <w:b w:val="0"/>
          <w:bCs/>
          <w:sz w:val="28"/>
          <w:szCs w:val="28"/>
          <w:lang w:val="sv-SE"/>
        </w:rPr>
        <w:t xml:space="preserve"> </w:t>
      </w:r>
      <w:r w:rsidRPr="003A7263">
        <w:rPr>
          <w:b w:val="0"/>
          <w:bCs/>
          <w:sz w:val="28"/>
          <w:szCs w:val="28"/>
          <w:lang w:val="sv-SE"/>
        </w:rPr>
        <w:t>och hållbar utveckling</w:t>
      </w:r>
      <w:r>
        <w:rPr>
          <w:b w:val="0"/>
          <w:bCs/>
          <w:sz w:val="28"/>
          <w:szCs w:val="28"/>
          <w:lang w:val="sv-SE"/>
        </w:rPr>
        <w:t xml:space="preserve"> och ger</w:t>
      </w:r>
      <w:r w:rsidRPr="003E42B6">
        <w:rPr>
          <w:b w:val="0"/>
          <w:bCs/>
          <w:sz w:val="28"/>
          <w:szCs w:val="28"/>
          <w:lang w:val="sv-SE"/>
        </w:rPr>
        <w:t xml:space="preserve"> dig </w:t>
      </w:r>
      <w:r>
        <w:rPr>
          <w:b w:val="0"/>
          <w:bCs/>
          <w:sz w:val="28"/>
          <w:szCs w:val="28"/>
          <w:lang w:val="sv-SE"/>
        </w:rPr>
        <w:t xml:space="preserve">verktyg </w:t>
      </w:r>
      <w:r w:rsidRPr="003E42B6">
        <w:rPr>
          <w:b w:val="0"/>
          <w:bCs/>
          <w:sz w:val="28"/>
          <w:szCs w:val="28"/>
          <w:lang w:val="sv-SE"/>
        </w:rPr>
        <w:t xml:space="preserve">för </w:t>
      </w:r>
      <w:r>
        <w:rPr>
          <w:b w:val="0"/>
          <w:bCs/>
          <w:sz w:val="28"/>
          <w:szCs w:val="28"/>
          <w:lang w:val="sv-SE"/>
        </w:rPr>
        <w:t>att ant</w:t>
      </w:r>
      <w:r w:rsidRPr="003E42B6">
        <w:rPr>
          <w:b w:val="0"/>
          <w:bCs/>
          <w:sz w:val="28"/>
          <w:szCs w:val="28"/>
          <w:lang w:val="sv-SE"/>
        </w:rPr>
        <w:t xml:space="preserve">a ett hållbart </w:t>
      </w:r>
      <w:r>
        <w:rPr>
          <w:b w:val="0"/>
          <w:bCs/>
          <w:sz w:val="28"/>
          <w:szCs w:val="28"/>
          <w:lang w:val="sv-SE"/>
        </w:rPr>
        <w:t>förhållningssätt, gå från ord till handling</w:t>
      </w:r>
      <w:r w:rsidRPr="003E42B6">
        <w:rPr>
          <w:b w:val="0"/>
          <w:bCs/>
          <w:sz w:val="28"/>
          <w:szCs w:val="28"/>
          <w:lang w:val="sv-SE"/>
        </w:rPr>
        <w:t xml:space="preserve"> </w:t>
      </w:r>
      <w:r>
        <w:rPr>
          <w:b w:val="0"/>
          <w:bCs/>
          <w:sz w:val="28"/>
          <w:szCs w:val="28"/>
          <w:lang w:val="sv-SE"/>
        </w:rPr>
        <w:t>och ag</w:t>
      </w:r>
      <w:r w:rsidRPr="003E42B6">
        <w:rPr>
          <w:b w:val="0"/>
          <w:bCs/>
          <w:sz w:val="28"/>
          <w:szCs w:val="28"/>
          <w:lang w:val="sv-SE"/>
        </w:rPr>
        <w:t>e</w:t>
      </w:r>
      <w:r>
        <w:rPr>
          <w:b w:val="0"/>
          <w:bCs/>
          <w:sz w:val="28"/>
          <w:szCs w:val="28"/>
          <w:lang w:val="sv-SE"/>
        </w:rPr>
        <w:t>ra mer hållbart som person, organisation och i de sammanhang där du är verksam.</w:t>
      </w:r>
    </w:p>
    <w:p w14:paraId="5F76C795" w14:textId="77777777" w:rsidR="00C76A0E" w:rsidRDefault="00C76A0E" w:rsidP="00C76A0E">
      <w:pPr>
        <w:pStyle w:val="Rubrik"/>
        <w:rPr>
          <w:b w:val="0"/>
          <w:bCs/>
          <w:sz w:val="28"/>
          <w:szCs w:val="28"/>
          <w:lang w:val="sv-SE"/>
        </w:rPr>
      </w:pPr>
    </w:p>
    <w:p w14:paraId="6AD3778B" w14:textId="77777777" w:rsidR="00C76A0E" w:rsidRPr="006516C8" w:rsidRDefault="00C76A0E" w:rsidP="00C76A0E">
      <w:pPr>
        <w:pStyle w:val="Rubrik"/>
        <w:rPr>
          <w:b w:val="0"/>
          <w:bCs/>
          <w:sz w:val="28"/>
          <w:szCs w:val="28"/>
          <w:lang w:val="sv-SE"/>
        </w:rPr>
      </w:pPr>
      <w:r>
        <w:rPr>
          <w:b w:val="0"/>
          <w:bCs/>
          <w:sz w:val="28"/>
          <w:szCs w:val="28"/>
          <w:lang w:val="sv-SE"/>
        </w:rPr>
        <w:t>Introduktionen belyser</w:t>
      </w:r>
    </w:p>
    <w:p w14:paraId="4D9DF639" w14:textId="77777777" w:rsidR="00C76A0E" w:rsidRPr="003C7269" w:rsidRDefault="00C76A0E" w:rsidP="00C76A0E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Theme="majorEastAsia" w:hAnsiTheme="majorHAnsi" w:cstheme="majorHAnsi"/>
          <w:bCs/>
          <w:spacing w:val="-10"/>
          <w:kern w:val="28"/>
          <w:sz w:val="28"/>
          <w:szCs w:val="28"/>
        </w:rPr>
      </w:pPr>
      <w:r w:rsidRPr="003C7269">
        <w:rPr>
          <w:rFonts w:asciiTheme="majorHAnsi" w:eastAsiaTheme="majorEastAsia" w:hAnsiTheme="majorHAnsi" w:cstheme="majorHAnsi"/>
          <w:bCs/>
          <w:spacing w:val="-10"/>
          <w:kern w:val="28"/>
          <w:sz w:val="28"/>
          <w:szCs w:val="28"/>
        </w:rPr>
        <w:t>Teori om hållbarhet och hållbar utveckling</w:t>
      </w:r>
    </w:p>
    <w:p w14:paraId="3FFBC3BF" w14:textId="77777777" w:rsidR="00C76A0E" w:rsidRPr="003C7269" w:rsidRDefault="00C76A0E" w:rsidP="00C76A0E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Theme="majorEastAsia" w:hAnsiTheme="majorHAnsi" w:cstheme="majorHAnsi"/>
          <w:bCs/>
          <w:spacing w:val="-10"/>
          <w:kern w:val="28"/>
          <w:sz w:val="28"/>
          <w:szCs w:val="28"/>
        </w:rPr>
      </w:pPr>
      <w:r w:rsidRPr="003C7269">
        <w:rPr>
          <w:rFonts w:asciiTheme="majorHAnsi" w:eastAsiaTheme="majorEastAsia" w:hAnsiTheme="majorHAnsi" w:cstheme="majorHAnsi"/>
          <w:bCs/>
          <w:spacing w:val="-10"/>
          <w:kern w:val="28"/>
          <w:sz w:val="28"/>
          <w:szCs w:val="28"/>
        </w:rPr>
        <w:t>Från personlig till organisatorisk hållbarhet</w:t>
      </w:r>
    </w:p>
    <w:p w14:paraId="38914476" w14:textId="77777777" w:rsidR="00C76A0E" w:rsidRPr="003C7269" w:rsidRDefault="00C76A0E" w:rsidP="00C76A0E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Theme="majorEastAsia" w:hAnsiTheme="majorHAnsi" w:cstheme="majorHAnsi"/>
          <w:bCs/>
          <w:spacing w:val="-10"/>
          <w:kern w:val="28"/>
          <w:sz w:val="28"/>
          <w:szCs w:val="28"/>
        </w:rPr>
      </w:pPr>
      <w:r w:rsidRPr="003C7269">
        <w:rPr>
          <w:rFonts w:asciiTheme="majorHAnsi" w:eastAsia="Times New Roman" w:hAnsiTheme="majorHAnsi" w:cstheme="majorHAnsi"/>
          <w:sz w:val="28"/>
          <w:szCs w:val="28"/>
        </w:rPr>
        <w:t>Hållbarhet och Agenda 2030 i ett verksamhetsperspektiv</w:t>
      </w:r>
    </w:p>
    <w:p w14:paraId="37FC470C" w14:textId="77777777" w:rsidR="00C76A0E" w:rsidRPr="003C7269" w:rsidRDefault="00C76A0E" w:rsidP="00C76A0E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Theme="majorEastAsia" w:hAnsiTheme="majorHAnsi" w:cstheme="majorHAnsi"/>
          <w:bCs/>
          <w:spacing w:val="-10"/>
          <w:kern w:val="28"/>
          <w:sz w:val="28"/>
          <w:szCs w:val="28"/>
        </w:rPr>
      </w:pPr>
      <w:r w:rsidRPr="003C7269">
        <w:rPr>
          <w:rFonts w:asciiTheme="majorHAnsi" w:eastAsia="Times New Roman" w:hAnsiTheme="majorHAnsi" w:cstheme="majorHAnsi"/>
          <w:sz w:val="28"/>
          <w:szCs w:val="28"/>
        </w:rPr>
        <w:t>Strategier för att utveckla och integrera hållbarhetsarbetet</w:t>
      </w:r>
    </w:p>
    <w:p w14:paraId="643E6B94" w14:textId="77777777" w:rsidR="00C76A0E" w:rsidRPr="003C7269" w:rsidRDefault="00C76A0E" w:rsidP="00C76A0E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Theme="majorEastAsia" w:hAnsiTheme="majorHAnsi" w:cstheme="majorHAnsi"/>
          <w:bCs/>
          <w:spacing w:val="-10"/>
          <w:kern w:val="28"/>
          <w:sz w:val="28"/>
          <w:szCs w:val="28"/>
        </w:rPr>
      </w:pPr>
      <w:r w:rsidRPr="003C7269">
        <w:rPr>
          <w:rFonts w:asciiTheme="majorHAnsi" w:eastAsiaTheme="majorEastAsia" w:hAnsiTheme="majorHAnsi" w:cstheme="majorHAnsi"/>
          <w:bCs/>
          <w:spacing w:val="-10"/>
          <w:kern w:val="28"/>
          <w:sz w:val="28"/>
          <w:szCs w:val="28"/>
        </w:rPr>
        <w:t>Handlingsplaner för att implementera hållbarhet på ett organisatoriskt plan</w:t>
      </w:r>
    </w:p>
    <w:p w14:paraId="49B1ECE6" w14:textId="77777777" w:rsidR="00C76A0E" w:rsidRPr="003C7269" w:rsidRDefault="00C76A0E" w:rsidP="00C76A0E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Theme="majorEastAsia" w:hAnsiTheme="majorHAnsi" w:cstheme="majorHAnsi"/>
          <w:bCs/>
          <w:spacing w:val="-10"/>
          <w:kern w:val="28"/>
          <w:sz w:val="28"/>
          <w:szCs w:val="28"/>
        </w:rPr>
      </w:pPr>
      <w:r w:rsidRPr="003C7269">
        <w:rPr>
          <w:rFonts w:asciiTheme="majorHAnsi" w:eastAsiaTheme="majorEastAsia" w:hAnsiTheme="majorHAnsi" w:cstheme="majorHAnsi"/>
          <w:bCs/>
          <w:spacing w:val="-10"/>
          <w:kern w:val="28"/>
          <w:sz w:val="28"/>
          <w:szCs w:val="28"/>
        </w:rPr>
        <w:t>Metoder för att utveckla ett hållbart ledarskap som stöd i förändringsarbetet</w:t>
      </w:r>
    </w:p>
    <w:p w14:paraId="49DA0F1E" w14:textId="77777777" w:rsidR="00C76A0E" w:rsidRPr="003C7269" w:rsidRDefault="00C76A0E" w:rsidP="00C76A0E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Theme="majorEastAsia" w:hAnsiTheme="majorHAnsi" w:cstheme="majorHAnsi"/>
          <w:bCs/>
          <w:spacing w:val="-10"/>
          <w:kern w:val="28"/>
          <w:sz w:val="28"/>
          <w:szCs w:val="28"/>
        </w:rPr>
      </w:pPr>
      <w:r w:rsidRPr="003C7269">
        <w:rPr>
          <w:rFonts w:asciiTheme="majorHAnsi" w:eastAsiaTheme="majorEastAsia" w:hAnsiTheme="majorHAnsi" w:cstheme="majorHAnsi"/>
          <w:bCs/>
          <w:spacing w:val="-10"/>
          <w:kern w:val="28"/>
          <w:sz w:val="28"/>
          <w:szCs w:val="28"/>
        </w:rPr>
        <w:t>Nästa steg för dig och din organisation och att gå från låsning till lösning</w:t>
      </w:r>
    </w:p>
    <w:p w14:paraId="4D82CA63" w14:textId="77777777" w:rsidR="00C76A0E" w:rsidRPr="003E42B6" w:rsidRDefault="00C76A0E" w:rsidP="00C76A0E"/>
    <w:p w14:paraId="2D9B25A9" w14:textId="77777777" w:rsidR="00C76A0E" w:rsidRDefault="00C76A0E" w:rsidP="00C76A0E">
      <w:r w:rsidRPr="003C7269">
        <w:rPr>
          <w:b/>
          <w:bCs/>
          <w:sz w:val="28"/>
          <w:szCs w:val="28"/>
        </w:rPr>
        <w:t xml:space="preserve">Anmälan via länk: </w:t>
      </w:r>
      <w:hyperlink r:id="rId8" w:history="1">
        <w:r w:rsidRPr="003228CC">
          <w:rPr>
            <w:rStyle w:val="Hyperlnk"/>
          </w:rPr>
          <w:t>https://docs.google.com/forms/d/e/1FAIpQLScMetS6lQjscvBmReOVyiRw94dRqLol81MUR8b7h6v9cMvTHw/viewform?vc=0&amp;c=0&amp;w=1&amp;flr=0</w:t>
        </w:r>
      </w:hyperlink>
    </w:p>
    <w:p w14:paraId="34009B3D" w14:textId="77777777" w:rsidR="00C76A0E" w:rsidRDefault="00C76A0E" w:rsidP="00C76A0E"/>
    <w:p w14:paraId="16503AA5" w14:textId="77777777" w:rsidR="00C76A0E" w:rsidRDefault="00C76A0E" w:rsidP="00C76A0E"/>
    <w:p w14:paraId="1EE68A5C" w14:textId="1A5E19D9" w:rsidR="00C76A0E" w:rsidRPr="003C7269" w:rsidRDefault="00C76A0E" w:rsidP="00C76A0E">
      <w:pPr>
        <w:rPr>
          <w:sz w:val="28"/>
          <w:szCs w:val="28"/>
        </w:rPr>
      </w:pPr>
      <w:r w:rsidRPr="003C7269">
        <w:rPr>
          <w:sz w:val="28"/>
          <w:szCs w:val="28"/>
        </w:rPr>
        <w:t>Välkomna</w:t>
      </w:r>
      <w:r>
        <w:rPr>
          <w:sz w:val="28"/>
          <w:szCs w:val="28"/>
        </w:rPr>
        <w:t>!</w:t>
      </w:r>
      <w:bookmarkStart w:id="0" w:name="_GoBack"/>
      <w:bookmarkEnd w:id="0"/>
    </w:p>
    <w:p w14:paraId="4DE70EC3" w14:textId="70BE81FA" w:rsidR="003C7269" w:rsidRPr="00C76A0E" w:rsidRDefault="003C7269" w:rsidP="00C76A0E"/>
    <w:sectPr w:rsidR="003C7269" w:rsidRPr="00C76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360FB"/>
    <w:multiLevelType w:val="multilevel"/>
    <w:tmpl w:val="6F40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69"/>
    <w:rsid w:val="003C7269"/>
    <w:rsid w:val="0054500E"/>
    <w:rsid w:val="008053F1"/>
    <w:rsid w:val="00C76A0E"/>
    <w:rsid w:val="00CA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BE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69"/>
    <w:pPr>
      <w:spacing w:after="60"/>
    </w:pPr>
    <w:rPr>
      <w:color w:val="404040" w:themeColor="text1" w:themeTint="BF"/>
      <w:sz w:val="20"/>
      <w:szCs w:val="20"/>
      <w:lang w:val="sv-SE"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nhideWhenUsed/>
    <w:rsid w:val="003C7269"/>
    <w:rPr>
      <w:color w:val="0563C1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3C7269"/>
    <w:pPr>
      <w:spacing w:after="120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40"/>
      <w:lang w:val="en-US"/>
    </w:rPr>
  </w:style>
  <w:style w:type="character" w:customStyle="1" w:styleId="RubrikChar">
    <w:name w:val="Rubrik Char"/>
    <w:basedOn w:val="Standardstycketypsnitt"/>
    <w:link w:val="Rubrik"/>
    <w:uiPriority w:val="10"/>
    <w:rsid w:val="003C7269"/>
    <w:rPr>
      <w:rFonts w:asciiTheme="majorHAnsi" w:eastAsiaTheme="majorEastAsia" w:hAnsiTheme="majorHAnsi" w:cstheme="majorBidi"/>
      <w:b/>
      <w:color w:val="404040" w:themeColor="text1" w:themeTint="BF"/>
      <w:spacing w:val="-10"/>
      <w:kern w:val="28"/>
      <w:sz w:val="40"/>
      <w:szCs w:val="40"/>
      <w:lang w:val="en-US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4500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4500E"/>
    <w:rPr>
      <w:rFonts w:ascii="Lucida Grande" w:hAnsi="Lucida Grande" w:cs="Lucida Grande"/>
      <w:color w:val="404040" w:themeColor="text1" w:themeTint="BF"/>
      <w:sz w:val="18"/>
      <w:szCs w:val="18"/>
      <w:lang w:val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69"/>
    <w:pPr>
      <w:spacing w:after="60"/>
    </w:pPr>
    <w:rPr>
      <w:color w:val="404040" w:themeColor="text1" w:themeTint="BF"/>
      <w:sz w:val="20"/>
      <w:szCs w:val="20"/>
      <w:lang w:val="sv-SE"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nhideWhenUsed/>
    <w:rsid w:val="003C7269"/>
    <w:rPr>
      <w:color w:val="0563C1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3C7269"/>
    <w:pPr>
      <w:spacing w:after="120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40"/>
      <w:lang w:val="en-US"/>
    </w:rPr>
  </w:style>
  <w:style w:type="character" w:customStyle="1" w:styleId="RubrikChar">
    <w:name w:val="Rubrik Char"/>
    <w:basedOn w:val="Standardstycketypsnitt"/>
    <w:link w:val="Rubrik"/>
    <w:uiPriority w:val="10"/>
    <w:rsid w:val="003C7269"/>
    <w:rPr>
      <w:rFonts w:asciiTheme="majorHAnsi" w:eastAsiaTheme="majorEastAsia" w:hAnsiTheme="majorHAnsi" w:cstheme="majorBidi"/>
      <w:b/>
      <w:color w:val="404040" w:themeColor="text1" w:themeTint="BF"/>
      <w:spacing w:val="-10"/>
      <w:kern w:val="28"/>
      <w:sz w:val="40"/>
      <w:szCs w:val="40"/>
      <w:lang w:val="en-US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4500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4500E"/>
    <w:rPr>
      <w:rFonts w:ascii="Lucida Grande" w:hAnsi="Lucida Grande" w:cs="Lucida Grande"/>
      <w:color w:val="404040" w:themeColor="text1" w:themeTint="BF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https://docs.google.com/forms/d/e/1FAIpQLScMetS6lQjscvBmReOVyiRw94dRqLol81MUR8b7h6v9cMvTHw/viewform?vc=0&amp;c=0&amp;w=1&amp;flr=0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1102</Characters>
  <Application>Microsoft Macintosh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Svn Sweden</cp:lastModifiedBy>
  <cp:revision>2</cp:revision>
  <dcterms:created xsi:type="dcterms:W3CDTF">2021-10-27T14:14:00Z</dcterms:created>
  <dcterms:modified xsi:type="dcterms:W3CDTF">2021-10-27T14:14:00Z</dcterms:modified>
</cp:coreProperties>
</file>